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9571"/>
      </w:tblGrid>
      <w:tr w:rsidR="00792FAF" w:rsidRPr="00792FAF" w:rsidTr="00D3531B">
        <w:tc>
          <w:tcPr>
            <w:tcW w:w="5000" w:type="pct"/>
          </w:tcPr>
          <w:p w:rsidR="00792FAF" w:rsidRPr="00792FAF" w:rsidRDefault="00792FAF" w:rsidP="00D3531B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92FA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Адиев</w:t>
            </w:r>
            <w:proofErr w:type="spellEnd"/>
            <w:r w:rsidRPr="00792FA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А.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характеризуйте общегосударственный, ведомственный и внутрихозяйственный контроль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2 Ревизия как метод финансового контроля</w:t>
            </w:r>
          </w:p>
          <w:p w:rsidR="00792FAF" w:rsidRPr="00792FAF" w:rsidRDefault="00792FAF" w:rsidP="00D3531B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FAF" w:rsidRPr="00792FAF" w:rsidRDefault="00792FAF" w:rsidP="00D353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ходе осуществления аудиторской проверки аудитор провел ряд устных бесед с руководством проверяемой организации, из которых узнал об особенностях финансово-хозяйственной деятельности организации, о масштабах ее производства, о величине рентабельности. Все устные заявления руководства проверяемого экономического субъекта были подтверждены  в  письменной  форме.  Являются  ли  полученные  аудитором аудиторские доказательства достаточными для подготовки разумных выводов с точки зрения принципа профессионального скептицизма?</w:t>
            </w:r>
            <w:r w:rsidRPr="00792FAF">
              <w:rPr>
                <w:rFonts w:ascii="Times New Roman" w:hAnsi="Times New Roman" w:cs="Times New Roman"/>
                <w:sz w:val="24"/>
                <w:szCs w:val="24"/>
              </w:rPr>
              <w:cr/>
            </w:r>
          </w:p>
          <w:p w:rsidR="00792FAF" w:rsidRPr="00792FAF" w:rsidRDefault="00792FAF" w:rsidP="00D353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FAF" w:rsidRPr="00792FAF" w:rsidTr="00D3531B">
        <w:tc>
          <w:tcPr>
            <w:tcW w:w="5000" w:type="pct"/>
          </w:tcPr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Әбі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ғазынова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М.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1 Субъект, объект и предмет финансового контроля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2 Компетенции Ревизионных комиссий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аудитор осуществляет проверки одной и той же организации в течение длительного периода времени. Отношения между старшим аудитором и руководителем проверяемой организации нала жены. За время работы вместе удалось достичь полного взаимопонимания и доверия друг к другу, а, следовательно, добиться максимальной эффективности работы. Какие недостатки подобного долговременного сотрудничества можно назвать, если исходить из принципа независимости аудиторов?</w:t>
            </w:r>
            <w:r w:rsidRPr="00792FAF">
              <w:rPr>
                <w:rFonts w:ascii="Times New Roman" w:hAnsi="Times New Roman" w:cs="Times New Roman"/>
                <w:sz w:val="24"/>
                <w:szCs w:val="24"/>
              </w:rPr>
              <w:cr/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FAF" w:rsidRPr="00792FAF" w:rsidTr="00D3531B">
        <w:tc>
          <w:tcPr>
            <w:tcW w:w="5000" w:type="pct"/>
          </w:tcPr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Бородулин И.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айте характеристику видам контроля по типу контроля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2 Внешний и внутренний аудит, основные отличия</w:t>
            </w:r>
          </w:p>
          <w:p w:rsidR="00792FAF" w:rsidRPr="00792FAF" w:rsidRDefault="00792FAF" w:rsidP="00D353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FAF" w:rsidRPr="00792FAF" w:rsidRDefault="00792FAF" w:rsidP="00D353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 аудиторской фирмы проводит проверку годовой отчетности акционерного общества, являясь при этом владельцем одной акции данного АО. Нарушается ли при этом принцип независимости аудиторской деятельности? Почему?</w:t>
            </w:r>
            <w:r w:rsidRPr="00792FAF">
              <w:rPr>
                <w:rFonts w:ascii="Times New Roman" w:hAnsi="Times New Roman" w:cs="Times New Roman"/>
                <w:sz w:val="24"/>
                <w:szCs w:val="24"/>
              </w:rPr>
              <w:cr/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FAF" w:rsidRPr="00792FAF" w:rsidTr="00D3531B">
        <w:tc>
          <w:tcPr>
            <w:tcW w:w="5000" w:type="pct"/>
          </w:tcPr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Бугубаева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Аудиторский контроль, его отличие от государственного аудита и финансового контроля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Система финансового контроля в Республике Казахстан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текущем году аудиторская организация оказала услуги субъекту Х по восстановлению бухгалтерского учета и составлению бухгалтерской (финансовой) отчетности. В этом же году руководство субъекта Х обратилось к той же аудиторской организации с целью заключения договора на проведение инициативного аудита. Как должна поступить аудиторская организация?</w:t>
            </w:r>
            <w:r w:rsidRPr="00792FAF">
              <w:rPr>
                <w:rFonts w:ascii="Times New Roman" w:hAnsi="Times New Roman" w:cs="Times New Roman"/>
                <w:sz w:val="24"/>
                <w:szCs w:val="24"/>
              </w:rPr>
              <w:cr/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FAF" w:rsidRPr="00792FAF" w:rsidTr="00D3531B">
        <w:tc>
          <w:tcPr>
            <w:tcW w:w="5000" w:type="pct"/>
          </w:tcPr>
          <w:p w:rsidR="00792FAF" w:rsidRDefault="00792FAF" w:rsidP="0079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474">
              <w:rPr>
                <w:rFonts w:ascii="Times New Roman" w:hAnsi="Times New Roman" w:cs="Times New Roman"/>
                <w:b/>
                <w:sz w:val="28"/>
                <w:szCs w:val="28"/>
              </w:rPr>
              <w:t>Коневская</w:t>
            </w:r>
            <w:proofErr w:type="spellEnd"/>
            <w:r w:rsidRPr="0057347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К.</w:t>
            </w:r>
          </w:p>
          <w:p w:rsidR="00792FAF" w:rsidRPr="00792FAF" w:rsidRDefault="00792FAF" w:rsidP="00792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1 Финансовый контроль и его задачи</w:t>
            </w:r>
          </w:p>
          <w:p w:rsidR="00792FAF" w:rsidRPr="00792FAF" w:rsidRDefault="00792FAF" w:rsidP="00792F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Start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характеризуйте </w:t>
            </w:r>
            <w:r w:rsidRPr="00792F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принципы государственного аудита и финансового контроля: объективность, профессиональная компетентность, достоверность, гласность</w:t>
            </w:r>
          </w:p>
          <w:p w:rsidR="00792FAF" w:rsidRPr="00792FAF" w:rsidRDefault="00792FAF" w:rsidP="00792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FAF" w:rsidRPr="00792FAF" w:rsidRDefault="00792FAF" w:rsidP="00792FAF">
            <w:pPr>
              <w:pStyle w:val="a4"/>
              <w:widowControl w:val="0"/>
              <w:ind w:left="0"/>
              <w:jc w:val="both"/>
            </w:pPr>
            <w:r w:rsidRPr="00792FAF">
              <w:t>3</w:t>
            </w:r>
            <w:proofErr w:type="gramStart"/>
            <w:r w:rsidRPr="00792FAF">
              <w:t xml:space="preserve"> О</w:t>
            </w:r>
            <w:proofErr w:type="gramEnd"/>
            <w:r w:rsidRPr="00792FAF">
              <w:t>дин из учредителей фирмы желает заключить договор с аудиторской фирмой на оказание услуг по проверке правильности организации бухгалтерского учета, с целью дать обоснование для отстранения от занимаемой должности генерального директора. Объем платы за услуги учредитель предлагает определить в зависимости от степени достижения поставленной цели. Установите действия аудиторской фирмы.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FAF" w:rsidRPr="00792FAF" w:rsidTr="00D3531B">
        <w:tc>
          <w:tcPr>
            <w:tcW w:w="5000" w:type="pct"/>
          </w:tcPr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4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Нурсеитов</w:t>
            </w:r>
            <w:proofErr w:type="spellEnd"/>
            <w:r w:rsidRPr="0057347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Е.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1 Аудит, его цели, задачи. Виды аудита 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2  Чем отличаются президентский, парламентский, обще</w:t>
            </w:r>
            <w:r w:rsidRPr="00792FAF">
              <w:rPr>
                <w:rFonts w:ascii="Times New Roman" w:hAnsi="Times New Roman" w:cs="Times New Roman"/>
                <w:sz w:val="24"/>
                <w:szCs w:val="24"/>
              </w:rPr>
              <w:softHyphen/>
              <w:t>государственный,  общественный и контроль собственника</w:t>
            </w: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FAF" w:rsidRPr="00792FAF" w:rsidRDefault="00792FAF" w:rsidP="00D35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F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792FAF">
              <w:rPr>
                <w:rFonts w:ascii="Times New Roman" w:hAnsi="Times New Roman" w:cs="Times New Roman"/>
                <w:sz w:val="24"/>
                <w:szCs w:val="24"/>
              </w:rPr>
              <w:t xml:space="preserve">  Вашу  аудиторскую  фирму  с  целью  заключения  договора  на проведение аудита обратилась страховая компания, главным бухгалтером которой является сестра Вашей (Вашего) супруги  (супруга). Можете ли Вы заключить договор с данной страховой организацией? Не будут ли нарушены основные положения принципа независимости?</w:t>
            </w:r>
          </w:p>
        </w:tc>
      </w:tr>
    </w:tbl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FAF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2FAF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47298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2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92F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2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92F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2020-03-14T17:33:00Z</dcterms:created>
  <dcterms:modified xsi:type="dcterms:W3CDTF">2020-03-14T17:38:00Z</dcterms:modified>
</cp:coreProperties>
</file>